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2" w:rsidRPr="004E2F6F" w:rsidRDefault="0052445F" w:rsidP="00FD4BC2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4E2F6F">
        <w:rPr>
          <w:rFonts w:ascii="Gill Sans MT" w:hAnsi="Gill Sans MT"/>
          <w:b/>
          <w:sz w:val="20"/>
          <w:szCs w:val="20"/>
          <w:u w:val="single"/>
        </w:rPr>
        <w:t xml:space="preserve">Soham Village College </w:t>
      </w:r>
      <w:r w:rsidR="00834468">
        <w:rPr>
          <w:rFonts w:ascii="Gill Sans MT" w:hAnsi="Gill Sans MT"/>
          <w:b/>
          <w:sz w:val="20"/>
          <w:szCs w:val="20"/>
          <w:u w:val="single"/>
        </w:rPr>
        <w:t xml:space="preserve">Creative </w:t>
      </w:r>
      <w:r w:rsidRPr="004E2F6F">
        <w:rPr>
          <w:rFonts w:ascii="Gill Sans MT" w:hAnsi="Gill Sans MT"/>
          <w:b/>
          <w:sz w:val="20"/>
          <w:szCs w:val="20"/>
          <w:u w:val="single"/>
        </w:rPr>
        <w:t>Media Department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938"/>
        <w:gridCol w:w="6289"/>
      </w:tblGrid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Qualification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BTEC Level 2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Creative Media</w:t>
            </w:r>
          </w:p>
        </w:tc>
      </w:tr>
      <w:tr w:rsidR="00FD4BC2" w:rsidRPr="004E2F6F" w:rsidTr="00FD4BC2">
        <w:trPr>
          <w:trHeight w:val="257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Unit number and name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Unit 1: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Research and Communication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Assignment number and name</w:t>
            </w:r>
          </w:p>
        </w:tc>
        <w:tc>
          <w:tcPr>
            <w:tcW w:w="6289" w:type="dxa"/>
          </w:tcPr>
          <w:p w:rsidR="00FD4BC2" w:rsidRPr="004E2F6F" w:rsidRDefault="004A3D57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Assignment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1.</w:t>
            </w:r>
            <w:r w:rsidR="001E1BB6">
              <w:rPr>
                <w:rFonts w:ascii="Gill Sans MT" w:hAnsi="Gill Sans MT"/>
                <w:sz w:val="20"/>
                <w:szCs w:val="20"/>
              </w:rPr>
              <w:t>2</w:t>
            </w:r>
            <w:r w:rsidR="00FD4BC2" w:rsidRPr="004E2F6F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="001E1BB6">
              <w:rPr>
                <w:rFonts w:ascii="Gill Sans MT" w:hAnsi="Gill Sans MT"/>
                <w:sz w:val="20"/>
                <w:szCs w:val="20"/>
              </w:rPr>
              <w:t>Researching a specific existing media product</w:t>
            </w:r>
          </w:p>
          <w:p w:rsidR="0052445F" w:rsidRPr="004E2F6F" w:rsidRDefault="0052445F" w:rsidP="001E1BB6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(P</w:t>
            </w:r>
            <w:r w:rsidR="001E1BB6">
              <w:rPr>
                <w:rFonts w:ascii="Gill Sans MT" w:hAnsi="Gill Sans MT"/>
                <w:sz w:val="20"/>
                <w:szCs w:val="20"/>
              </w:rPr>
              <w:t>2</w:t>
            </w:r>
            <w:r w:rsidRPr="004E2F6F">
              <w:rPr>
                <w:rFonts w:ascii="Gill Sans MT" w:hAnsi="Gill Sans MT"/>
                <w:sz w:val="20"/>
                <w:szCs w:val="20"/>
              </w:rPr>
              <w:t>, M</w:t>
            </w:r>
            <w:r w:rsidR="001E1BB6">
              <w:rPr>
                <w:rFonts w:ascii="Gill Sans MT" w:hAnsi="Gill Sans MT"/>
                <w:sz w:val="20"/>
                <w:szCs w:val="20"/>
              </w:rPr>
              <w:t>2</w:t>
            </w:r>
            <w:r w:rsidRPr="004E2F6F">
              <w:rPr>
                <w:rFonts w:ascii="Gill Sans MT" w:hAnsi="Gill Sans MT"/>
                <w:sz w:val="20"/>
                <w:szCs w:val="20"/>
              </w:rPr>
              <w:t>, D</w:t>
            </w:r>
            <w:r w:rsidR="001E1BB6">
              <w:rPr>
                <w:rFonts w:ascii="Gill Sans MT" w:hAnsi="Gill Sans MT"/>
                <w:sz w:val="20"/>
                <w:szCs w:val="20"/>
              </w:rPr>
              <w:t>2</w:t>
            </w:r>
            <w:r w:rsidRPr="004E2F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out</w:t>
            </w:r>
          </w:p>
        </w:tc>
        <w:tc>
          <w:tcPr>
            <w:tcW w:w="6289" w:type="dxa"/>
          </w:tcPr>
          <w:p w:rsidR="00FD4BC2" w:rsidRPr="004E2F6F" w:rsidRDefault="00FD4BC2" w:rsidP="001E1BB6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in Deadline</w:t>
            </w:r>
          </w:p>
        </w:tc>
        <w:tc>
          <w:tcPr>
            <w:tcW w:w="6289" w:type="dxa"/>
          </w:tcPr>
          <w:p w:rsidR="00FD4BC2" w:rsidRPr="004E2F6F" w:rsidRDefault="00FD4BC2" w:rsidP="001E1BB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Assessor</w:t>
            </w:r>
          </w:p>
        </w:tc>
        <w:tc>
          <w:tcPr>
            <w:tcW w:w="6289" w:type="dxa"/>
          </w:tcPr>
          <w:p w:rsidR="00FD4BC2" w:rsidRPr="004E2F6F" w:rsidRDefault="00BC6A5B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 Carson</w:t>
            </w:r>
          </w:p>
        </w:tc>
      </w:tr>
    </w:tbl>
    <w:p w:rsidR="00FD4BC2" w:rsidRPr="004E2F6F" w:rsidRDefault="00FD4BC2" w:rsidP="00FD4BC2">
      <w:pPr>
        <w:jc w:val="center"/>
        <w:rPr>
          <w:rFonts w:ascii="Gill Sans MT" w:hAnsi="Gill Sans MT"/>
          <w:b/>
          <w:u w:val="single"/>
        </w:rPr>
      </w:pPr>
      <w:r w:rsidRPr="004E2F6F">
        <w:rPr>
          <w:rFonts w:ascii="Gill Sans MT" w:hAnsi="Gill Sans MT"/>
          <w:b/>
          <w:u w:val="single"/>
        </w:rPr>
        <w:t>Assignment Brief</w:t>
      </w:r>
    </w:p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Scenario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8A6D36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You are working as a 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 xml:space="preserve">freelance </w:t>
            </w: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researcher for a local media company. 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>Gather primary, secondary, qualitative and quantitati</w:t>
            </w:r>
            <w:r w:rsidR="000F75BD">
              <w:rPr>
                <w:rFonts w:ascii="Gill Sans MT" w:hAnsi="Gill Sans MT"/>
                <w:b/>
                <w:sz w:val="20"/>
                <w:szCs w:val="20"/>
              </w:rPr>
              <w:t>ve data about current</w:t>
            </w:r>
            <w:r w:rsidR="00C8146D">
              <w:rPr>
                <w:rFonts w:ascii="Gill Sans MT" w:hAnsi="Gill Sans MT"/>
                <w:b/>
                <w:sz w:val="20"/>
                <w:szCs w:val="20"/>
              </w:rPr>
              <w:t xml:space="preserve"> smart phone and tablet media products</w:t>
            </w:r>
            <w:r w:rsidR="001A0959">
              <w:rPr>
                <w:rFonts w:ascii="Gill Sans MT" w:hAnsi="Gill Sans MT"/>
                <w:b/>
                <w:sz w:val="20"/>
                <w:szCs w:val="20"/>
              </w:rPr>
              <w:t xml:space="preserve">, relating to 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>specific product</w:t>
            </w:r>
            <w:r w:rsidR="001A0959">
              <w:rPr>
                <w:rFonts w:ascii="Gill Sans MT" w:hAnsi="Gill Sans MT"/>
                <w:b/>
                <w:sz w:val="20"/>
                <w:szCs w:val="20"/>
              </w:rPr>
              <w:t>s that already exist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>, then collate and organise your findings in an easily accessible database (using the Apple™ Address Book app on the iMacs</w:t>
            </w:r>
            <w:r w:rsidR="00FB6CBF">
              <w:rPr>
                <w:rFonts w:ascii="Gill Sans MT" w:hAnsi="Gill Sans MT"/>
                <w:b/>
                <w:sz w:val="20"/>
                <w:szCs w:val="20"/>
              </w:rPr>
              <w:t xml:space="preserve"> or an Excel </w:t>
            </w:r>
            <w:proofErr w:type="spellStart"/>
            <w:r w:rsidR="00FB6CBF">
              <w:rPr>
                <w:rFonts w:ascii="Gill Sans MT" w:hAnsi="Gill Sans MT"/>
                <w:b/>
                <w:sz w:val="20"/>
                <w:szCs w:val="20"/>
              </w:rPr>
              <w:t>spreadsheet</w:t>
            </w:r>
            <w:proofErr w:type="spellEnd"/>
            <w:r w:rsidR="001E1BB6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  <w:p w:rsidR="00FD4BC2" w:rsidRPr="004E2F6F" w:rsidRDefault="00FD4BC2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E544C1" w:rsidRPr="004E2F6F" w:rsidRDefault="00E544C1" w:rsidP="00FD4BC2">
      <w:pPr>
        <w:tabs>
          <w:tab w:val="left" w:pos="3600"/>
        </w:tabs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Task 1</w:t>
            </w:r>
            <w:r w:rsidR="001E1BB6">
              <w:rPr>
                <w:rFonts w:ascii="Gill Sans MT" w:hAnsi="Gill Sans MT"/>
                <w:b/>
              </w:rPr>
              <w:t>.2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1E1BB6" w:rsidP="001E1BB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You will produce a planning sheet (a), evidence of research in the form of questionnaires and tally sheets (b), data analysis in the form of pie charts and bar graphs (c), and a print out of the Address Book app showing 15 or more entries which record the information trail you created.</w:t>
            </w:r>
            <w:r w:rsidR="004E2F6F" w:rsidRPr="004E2F6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Grading Criteria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A67365" w:rsidRDefault="001E1BB6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P2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 xml:space="preserve"> </w:t>
            </w:r>
            <w:r w:rsidR="00A67365" w:rsidRPr="00A67365">
              <w:rPr>
                <w:rFonts w:ascii="Gill Sans MT" w:hAnsi="Gill Sans MT"/>
                <w:sz w:val="20"/>
                <w:szCs w:val="20"/>
              </w:rPr>
              <w:t>Use appropriate research methods and techniques to carry out research into an existing media product</w:t>
            </w:r>
          </w:p>
          <w:p w:rsidR="00FD4BC2" w:rsidRPr="004E2F6F" w:rsidRDefault="00FD4BC2" w:rsidP="00FD4BC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  <w:u w:val="single"/>
              </w:rPr>
              <w:t>M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>2</w:t>
            </w:r>
            <w:r w:rsidR="009F6944" w:rsidRPr="004E2F6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67365" w:rsidRPr="00A67365">
              <w:rPr>
                <w:rFonts w:ascii="Gill Sans MT" w:hAnsi="Gill Sans MT"/>
                <w:sz w:val="20"/>
                <w:szCs w:val="20"/>
              </w:rPr>
              <w:t xml:space="preserve">Use appropriate research methods and techniques to </w:t>
            </w:r>
            <w:r w:rsidR="00A67365" w:rsidRPr="00FB6CBF">
              <w:rPr>
                <w:rFonts w:ascii="Gill Sans MT" w:hAnsi="Gill Sans MT"/>
                <w:sz w:val="20"/>
                <w:szCs w:val="20"/>
                <w:highlight w:val="yellow"/>
              </w:rPr>
              <w:t>competently</w:t>
            </w:r>
            <w:r w:rsidR="00A6736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67365" w:rsidRPr="00A67365">
              <w:rPr>
                <w:rFonts w:ascii="Gill Sans MT" w:hAnsi="Gill Sans MT"/>
                <w:sz w:val="20"/>
                <w:szCs w:val="20"/>
              </w:rPr>
              <w:t>carry out research into an existing media product</w:t>
            </w:r>
          </w:p>
          <w:p w:rsidR="00FD4BC2" w:rsidRPr="004E2F6F" w:rsidRDefault="00FD4BC2" w:rsidP="00FD4BC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E43649" w:rsidRPr="004E2F6F" w:rsidRDefault="009F6944" w:rsidP="00240DAA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  <w:u w:val="single"/>
              </w:rPr>
              <w:t>D</w:t>
            </w:r>
            <w:r w:rsidR="00A67365">
              <w:rPr>
                <w:rFonts w:ascii="Gill Sans MT" w:hAnsi="Gill Sans MT"/>
                <w:b/>
                <w:sz w:val="20"/>
                <w:szCs w:val="20"/>
                <w:u w:val="single"/>
              </w:rPr>
              <w:t>3</w:t>
            </w:r>
            <w:r w:rsidR="00240DAA" w:rsidRPr="004E2F6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67365" w:rsidRPr="00A67365">
              <w:rPr>
                <w:rFonts w:ascii="Gill Sans MT" w:hAnsi="Gill Sans MT"/>
                <w:sz w:val="20"/>
                <w:szCs w:val="20"/>
              </w:rPr>
              <w:t xml:space="preserve">Use appropriate research methods and techniques to </w:t>
            </w:r>
            <w:r w:rsidR="00A67365" w:rsidRPr="00FB6CBF">
              <w:rPr>
                <w:rFonts w:ascii="Gill Sans MT" w:hAnsi="Gill Sans MT"/>
                <w:sz w:val="20"/>
                <w:szCs w:val="20"/>
                <w:highlight w:val="yellow"/>
              </w:rPr>
              <w:t>skilfully</w:t>
            </w:r>
            <w:r w:rsidR="00A6736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67365" w:rsidRPr="00A67365">
              <w:rPr>
                <w:rFonts w:ascii="Gill Sans MT" w:hAnsi="Gill Sans MT"/>
                <w:sz w:val="20"/>
                <w:szCs w:val="20"/>
              </w:rPr>
              <w:t>carry out research into an existing media product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Resources</w:t>
            </w:r>
          </w:p>
        </w:tc>
      </w:tr>
      <w:tr w:rsidR="00FD4BC2" w:rsidRPr="004E2F6F" w:rsidTr="00FD4BC2">
        <w:tc>
          <w:tcPr>
            <w:tcW w:w="9242" w:type="dxa"/>
          </w:tcPr>
          <w:p w:rsidR="00E544C1" w:rsidRPr="004E2F6F" w:rsidRDefault="004E2F6F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Textbooks</w:t>
            </w:r>
          </w:p>
          <w:p w:rsidR="00E544C1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Proctor, N, </w:t>
            </w:r>
            <w:proofErr w:type="spellStart"/>
            <w:r w:rsidRPr="004E2F6F">
              <w:rPr>
                <w:rFonts w:ascii="Gill Sans MT" w:hAnsi="Gill Sans MT"/>
                <w:sz w:val="20"/>
                <w:szCs w:val="20"/>
              </w:rPr>
              <w:t>Baylis</w:t>
            </w:r>
            <w:proofErr w:type="spellEnd"/>
            <w:r w:rsidRPr="004E2F6F">
              <w:rPr>
                <w:rFonts w:ascii="Gill Sans MT" w:hAnsi="Gill Sans MT"/>
                <w:sz w:val="20"/>
                <w:szCs w:val="20"/>
              </w:rPr>
              <w:t xml:space="preserve"> p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, - 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BTEC First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Media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 level 2,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Creative Media Production (2010)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 (student text book)</w:t>
            </w:r>
          </w:p>
          <w:p w:rsidR="00E544C1" w:rsidRPr="004E2F6F" w:rsidRDefault="00E544C1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Websites</w:t>
            </w:r>
          </w:p>
          <w:p w:rsidR="00E544C1" w:rsidRDefault="005C33E3" w:rsidP="00FD4BC2">
            <w:pPr>
              <w:rPr>
                <w:rFonts w:ascii="Gill Sans MT" w:hAnsi="Gill Sans MT"/>
                <w:b/>
              </w:rPr>
            </w:pPr>
            <w:hyperlink r:id="rId8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www.consumerreports.org</w:t>
              </w:r>
            </w:hyperlink>
          </w:p>
          <w:p w:rsidR="005C33E3" w:rsidRDefault="005C33E3" w:rsidP="00FD4BC2">
            <w:pPr>
              <w:rPr>
                <w:rFonts w:ascii="Gill Sans MT" w:hAnsi="Gill Sans MT"/>
                <w:b/>
              </w:rPr>
            </w:pPr>
            <w:hyperlink r:id="rId9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www.apple.com/uk</w:t>
              </w:r>
            </w:hyperlink>
            <w:r>
              <w:rPr>
                <w:rFonts w:ascii="Gill Sans MT" w:hAnsi="Gill Sans MT"/>
                <w:b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</w:rPr>
              <w:t>iPad</w:t>
            </w:r>
            <w:proofErr w:type="spellEnd"/>
            <w:r>
              <w:rPr>
                <w:rFonts w:ascii="Gill Sans MT" w:hAnsi="Gill Sans MT"/>
                <w:b/>
              </w:rPr>
              <w:t xml:space="preserve"> and iPhone information)</w:t>
            </w:r>
          </w:p>
          <w:p w:rsidR="005C33E3" w:rsidRDefault="005C33E3" w:rsidP="00FD4BC2">
            <w:pPr>
              <w:rPr>
                <w:rFonts w:ascii="Gill Sans MT" w:hAnsi="Gill Sans MT"/>
                <w:b/>
              </w:rPr>
            </w:pPr>
            <w:hyperlink r:id="rId10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www.samsung.com/uk</w:t>
              </w:r>
            </w:hyperlink>
            <w:r>
              <w:rPr>
                <w:rFonts w:ascii="Gill Sans MT" w:hAnsi="Gill Sans MT"/>
                <w:b/>
              </w:rPr>
              <w:t xml:space="preserve"> (Galaxy phone and tablet information)</w:t>
            </w:r>
          </w:p>
          <w:p w:rsidR="005C33E3" w:rsidRDefault="005C33E3" w:rsidP="00FD4BC2">
            <w:pPr>
              <w:rPr>
                <w:rFonts w:ascii="Gill Sans MT" w:hAnsi="Gill Sans MT"/>
                <w:b/>
              </w:rPr>
            </w:pPr>
            <w:hyperlink r:id="rId11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www.htc.com/uk</w:t>
              </w:r>
            </w:hyperlink>
            <w:r>
              <w:rPr>
                <w:rFonts w:ascii="Gill Sans MT" w:hAnsi="Gill Sans MT"/>
                <w:b/>
              </w:rPr>
              <w:t xml:space="preserve"> (HTC smart phone </w:t>
            </w:r>
            <w:r w:rsidR="00E12CA8">
              <w:rPr>
                <w:rFonts w:ascii="Gill Sans MT" w:hAnsi="Gill Sans MT"/>
                <w:b/>
              </w:rPr>
              <w:t xml:space="preserve">and tablet </w:t>
            </w:r>
            <w:r>
              <w:rPr>
                <w:rFonts w:ascii="Gill Sans MT" w:hAnsi="Gill Sans MT"/>
                <w:b/>
              </w:rPr>
              <w:t>information)</w:t>
            </w:r>
          </w:p>
          <w:p w:rsidR="005C33E3" w:rsidRDefault="005C33E3" w:rsidP="00FD4BC2">
            <w:pPr>
              <w:rPr>
                <w:rFonts w:ascii="Gill Sans MT" w:hAnsi="Gill Sans MT"/>
                <w:b/>
              </w:rPr>
            </w:pPr>
            <w:hyperlink r:id="rId12" w:history="1">
              <w:r w:rsidRPr="00764850">
                <w:rPr>
                  <w:rStyle w:val="Hyperlink"/>
                  <w:rFonts w:ascii="Gill Sans MT" w:hAnsi="Gill Sans MT"/>
                  <w:b/>
                </w:rPr>
                <w:t>http://uk.blackberry.com</w:t>
              </w:r>
            </w:hyperlink>
            <w:r>
              <w:rPr>
                <w:rFonts w:ascii="Gill Sans MT" w:hAnsi="Gill Sans MT"/>
                <w:b/>
              </w:rPr>
              <w:t xml:space="preserve"> (Blackberry smart phone and tablet information)</w:t>
            </w:r>
          </w:p>
          <w:p w:rsidR="005C33E3" w:rsidRDefault="005C33E3" w:rsidP="00FD4BC2">
            <w:pPr>
              <w:rPr>
                <w:rFonts w:ascii="Gill Sans MT" w:hAnsi="Gill Sans MT"/>
                <w:b/>
              </w:rPr>
            </w:pPr>
            <w:hyperlink r:id="rId13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www.pcadvisor.com/reviews/tablet-pcs/191</w:t>
              </w:r>
            </w:hyperlink>
            <w:r>
              <w:rPr>
                <w:rFonts w:ascii="Gill Sans MT" w:hAnsi="Gill Sans MT"/>
                <w:b/>
              </w:rPr>
              <w:t xml:space="preserve"> (reviews on tablets)</w:t>
            </w:r>
          </w:p>
          <w:p w:rsidR="00E12CA8" w:rsidRDefault="00E12CA8" w:rsidP="00FD4BC2">
            <w:pPr>
              <w:rPr>
                <w:rFonts w:ascii="Gill Sans MT" w:hAnsi="Gill Sans MT"/>
                <w:b/>
              </w:rPr>
            </w:pPr>
            <w:hyperlink r:id="rId14" w:history="1">
              <w:r w:rsidRPr="00764850">
                <w:rPr>
                  <w:rStyle w:val="Hyperlink"/>
                  <w:rFonts w:ascii="Gill Sans MT" w:hAnsi="Gill Sans MT"/>
                  <w:b/>
                </w:rPr>
                <w:t>www.android.com</w:t>
              </w:r>
            </w:hyperlink>
            <w:r>
              <w:rPr>
                <w:rFonts w:ascii="Gill Sans MT" w:hAnsi="Gill Sans MT"/>
                <w:b/>
              </w:rPr>
              <w:t xml:space="preserve"> (information on Android operating systems)</w:t>
            </w:r>
          </w:p>
          <w:p w:rsidR="005C33E3" w:rsidRPr="004E2F6F" w:rsidRDefault="005C33E3" w:rsidP="00FD4BC2">
            <w:pPr>
              <w:rPr>
                <w:rFonts w:ascii="Gill Sans MT" w:hAnsi="Gill Sans MT"/>
                <w:b/>
              </w:rPr>
            </w:pPr>
          </w:p>
          <w:p w:rsidR="00E544C1" w:rsidRPr="004E2F6F" w:rsidRDefault="00E544C1" w:rsidP="00FD4BC2">
            <w:pPr>
              <w:rPr>
                <w:rFonts w:ascii="Gill Sans MT" w:hAnsi="Gill Sans MT"/>
              </w:rPr>
            </w:pPr>
          </w:p>
          <w:p w:rsidR="00FD4BC2" w:rsidRPr="004E2F6F" w:rsidRDefault="00FD4BC2" w:rsidP="00FD4BC2">
            <w:pPr>
              <w:rPr>
                <w:rFonts w:ascii="Gill Sans MT" w:hAnsi="Gill Sans MT"/>
              </w:rPr>
            </w:pPr>
          </w:p>
        </w:tc>
      </w:tr>
    </w:tbl>
    <w:p w:rsidR="00FD4BC2" w:rsidRPr="004E2F6F" w:rsidRDefault="00FD4BC2" w:rsidP="00FD4BC2">
      <w:pPr>
        <w:rPr>
          <w:rFonts w:ascii="Gill Sans MT" w:hAnsi="Gill Sans MT"/>
        </w:rPr>
      </w:pPr>
    </w:p>
    <w:sectPr w:rsidR="00FD4BC2" w:rsidRPr="004E2F6F" w:rsidSect="00E0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B6" w:rsidRDefault="001E1BB6" w:rsidP="00FD4BC2">
      <w:pPr>
        <w:spacing w:after="0" w:line="240" w:lineRule="auto"/>
      </w:pPr>
      <w:r>
        <w:separator/>
      </w:r>
    </w:p>
  </w:endnote>
  <w:endnote w:type="continuationSeparator" w:id="0">
    <w:p w:rsidR="001E1BB6" w:rsidRDefault="001E1BB6" w:rsidP="00F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B6" w:rsidRDefault="001E1BB6" w:rsidP="00FD4BC2">
      <w:pPr>
        <w:spacing w:after="0" w:line="240" w:lineRule="auto"/>
      </w:pPr>
      <w:r>
        <w:separator/>
      </w:r>
    </w:p>
  </w:footnote>
  <w:footnote w:type="continuationSeparator" w:id="0">
    <w:p w:rsidR="001E1BB6" w:rsidRDefault="001E1BB6" w:rsidP="00F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FBA"/>
    <w:multiLevelType w:val="hybridMultilevel"/>
    <w:tmpl w:val="56F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A"/>
    <w:multiLevelType w:val="hybridMultilevel"/>
    <w:tmpl w:val="50C89CAC"/>
    <w:lvl w:ilvl="0" w:tplc="104A23E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65B5"/>
    <w:multiLevelType w:val="hybridMultilevel"/>
    <w:tmpl w:val="47B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EBD"/>
    <w:multiLevelType w:val="hybridMultilevel"/>
    <w:tmpl w:val="C9D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C2"/>
    <w:rsid w:val="00010011"/>
    <w:rsid w:val="000F530B"/>
    <w:rsid w:val="000F75BD"/>
    <w:rsid w:val="001A0959"/>
    <w:rsid w:val="001E1BB6"/>
    <w:rsid w:val="001F051E"/>
    <w:rsid w:val="002220CC"/>
    <w:rsid w:val="00240DAA"/>
    <w:rsid w:val="002F6853"/>
    <w:rsid w:val="003F3547"/>
    <w:rsid w:val="004A3D57"/>
    <w:rsid w:val="004E2F6F"/>
    <w:rsid w:val="0052445F"/>
    <w:rsid w:val="00571FC7"/>
    <w:rsid w:val="005C33E3"/>
    <w:rsid w:val="007B0C53"/>
    <w:rsid w:val="00834468"/>
    <w:rsid w:val="008A6D36"/>
    <w:rsid w:val="009F6944"/>
    <w:rsid w:val="00A67365"/>
    <w:rsid w:val="00B33D21"/>
    <w:rsid w:val="00BC380A"/>
    <w:rsid w:val="00BC6A5B"/>
    <w:rsid w:val="00C8146D"/>
    <w:rsid w:val="00C8539B"/>
    <w:rsid w:val="00D56907"/>
    <w:rsid w:val="00DB09ED"/>
    <w:rsid w:val="00E05157"/>
    <w:rsid w:val="00E12CA8"/>
    <w:rsid w:val="00E43649"/>
    <w:rsid w:val="00E544C1"/>
    <w:rsid w:val="00EA4B30"/>
    <w:rsid w:val="00FA0938"/>
    <w:rsid w:val="00FB6CBF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reports.org" TargetMode="External"/><Relationship Id="rId13" Type="http://schemas.openxmlformats.org/officeDocument/2006/relationships/hyperlink" Target="http://www.pcadvisor.com/reviews/tablet-pcs/1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k.blackberr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tc.com/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sung.com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uk" TargetMode="External"/><Relationship Id="rId14" Type="http://schemas.openxmlformats.org/officeDocument/2006/relationships/hyperlink" Target="http://www.andro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covell</dc:creator>
  <cp:lastModifiedBy>Krista Carson</cp:lastModifiedBy>
  <cp:revision>9</cp:revision>
  <dcterms:created xsi:type="dcterms:W3CDTF">2011-10-17T09:21:00Z</dcterms:created>
  <dcterms:modified xsi:type="dcterms:W3CDTF">2011-10-31T14:12:00Z</dcterms:modified>
</cp:coreProperties>
</file>